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855" w:rsidRPr="00333004" w:rsidRDefault="004B18D4" w:rsidP="00D24855">
      <w:pPr>
        <w:rPr>
          <w:rFonts w:ascii="Arial" w:hAnsi="Arial" w:cs="Arial"/>
          <w:b/>
          <w:bCs/>
          <w:color w:val="000000"/>
          <w:sz w:val="20"/>
          <w:szCs w:val="20"/>
        </w:rPr>
      </w:pPr>
      <w:r w:rsidRPr="004B18D4">
        <w:rPr>
          <w:rFonts w:ascii="Arial" w:hAnsi="Arial" w:cs="Arial"/>
          <w:b/>
          <w:bCs/>
          <w:color w:val="000000"/>
          <w:sz w:val="20"/>
          <w:szCs w:val="20"/>
        </w:rPr>
        <w:t xml:space="preserve">Flexibler Boxventilator, lineare </w:t>
      </w:r>
      <w:proofErr w:type="spellStart"/>
      <w:r w:rsidRPr="004B18D4">
        <w:rPr>
          <w:rFonts w:ascii="Arial" w:hAnsi="Arial" w:cs="Arial"/>
          <w:b/>
          <w:bCs/>
          <w:color w:val="000000"/>
          <w:sz w:val="20"/>
          <w:szCs w:val="20"/>
        </w:rPr>
        <w:t>Luftdurchströmung</w:t>
      </w:r>
      <w:proofErr w:type="spellEnd"/>
      <w:r w:rsidRPr="004B18D4">
        <w:rPr>
          <w:rFonts w:ascii="Arial" w:hAnsi="Arial" w:cs="Arial"/>
          <w:b/>
          <w:bCs/>
          <w:color w:val="000000"/>
          <w:sz w:val="20"/>
          <w:szCs w:val="20"/>
        </w:rPr>
        <w:t>, Motor außerhalb  des Luftstromes</w:t>
      </w:r>
    </w:p>
    <w:p w:rsidR="004B18D4" w:rsidRDefault="004B18D4" w:rsidP="009F1363">
      <w:pPr>
        <w:rPr>
          <w:rFonts w:ascii="Arial" w:hAnsi="Arial" w:cs="Arial"/>
          <w:b/>
          <w:bCs/>
          <w:color w:val="000000"/>
          <w:sz w:val="20"/>
          <w:szCs w:val="20"/>
        </w:rPr>
      </w:pPr>
    </w:p>
    <w:p w:rsidR="00001071"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001071" w:rsidRPr="00001071" w:rsidRDefault="00001071" w:rsidP="00001071">
      <w:pPr>
        <w:tabs>
          <w:tab w:val="left" w:pos="2684"/>
        </w:tabs>
        <w:spacing w:before="7"/>
        <w:rPr>
          <w:rFonts w:ascii="Arial" w:eastAsia="Arial" w:hAnsi="Arial" w:cs="Arial"/>
          <w:sz w:val="18"/>
          <w:szCs w:val="18"/>
          <w:lang w:val="de-DE"/>
        </w:rPr>
      </w:pPr>
      <w:r w:rsidRPr="00001071">
        <w:rPr>
          <w:rFonts w:ascii="Arial" w:eastAsia="Arial" w:hAnsi="Arial" w:cs="Arial"/>
          <w:sz w:val="18"/>
          <w:szCs w:val="18"/>
          <w:lang w:val="de-DE"/>
        </w:rPr>
        <w:t xml:space="preserve">Doppelschaliges kubisches Gehäuse aus verzinktem Stahlblech und  30 mm starker Mineralwollisolierung, nicht brennbar nach DIN EN 13501-1, Klasse A1 ausgekleidet. Geräteboden mit integrierter Bodenwanne und  </w:t>
      </w:r>
      <w:proofErr w:type="spellStart"/>
      <w:r w:rsidRPr="00001071">
        <w:rPr>
          <w:rFonts w:ascii="Arial" w:eastAsia="Arial" w:hAnsi="Arial" w:cs="Arial"/>
          <w:sz w:val="18"/>
          <w:szCs w:val="18"/>
          <w:lang w:val="de-DE"/>
        </w:rPr>
        <w:t>Kondensatablaufstutzen</w:t>
      </w:r>
      <w:proofErr w:type="spellEnd"/>
      <w:r w:rsidRPr="00001071">
        <w:rPr>
          <w:rFonts w:ascii="Arial" w:eastAsia="Arial" w:hAnsi="Arial" w:cs="Arial"/>
          <w:sz w:val="18"/>
          <w:szCs w:val="18"/>
          <w:lang w:val="de-DE"/>
        </w:rPr>
        <w:t>. Für Reinigungs- und Wartungsarbeiten kann die vollflächige Revisionstüre am Türgriff abgenommen werden. Der Türgriff ist lose im Lieferumfang enthalten. Das Gehäuseinnere ist vollkommen glattflächig ohne hervorstehende Schrauben. Die Seitenwände werden im Gehäuserahmen verschraubt, so dass keine Schrauben in das Gehäuseinnere ragen.</w:t>
      </w:r>
    </w:p>
    <w:p w:rsidR="00001071" w:rsidRPr="00001071" w:rsidRDefault="00001071" w:rsidP="00001071">
      <w:pPr>
        <w:tabs>
          <w:tab w:val="left" w:pos="2684"/>
        </w:tabs>
        <w:spacing w:before="7"/>
        <w:rPr>
          <w:rFonts w:ascii="Arial" w:eastAsia="Arial" w:hAnsi="Arial" w:cs="Arial"/>
          <w:sz w:val="18"/>
          <w:szCs w:val="18"/>
          <w:lang w:val="de-DE"/>
        </w:rPr>
      </w:pPr>
    </w:p>
    <w:p w:rsidR="00001071" w:rsidRPr="00001071" w:rsidRDefault="00001071" w:rsidP="00001071">
      <w:pPr>
        <w:tabs>
          <w:tab w:val="left" w:pos="2684"/>
        </w:tabs>
        <w:spacing w:before="7"/>
        <w:rPr>
          <w:rFonts w:ascii="Arial" w:eastAsia="Arial" w:hAnsi="Arial" w:cs="Arial"/>
          <w:sz w:val="18"/>
          <w:szCs w:val="18"/>
          <w:lang w:val="de-DE"/>
        </w:rPr>
      </w:pPr>
      <w:r w:rsidRPr="00001071">
        <w:rPr>
          <w:rFonts w:ascii="Arial" w:eastAsia="Arial" w:hAnsi="Arial" w:cs="Arial"/>
          <w:sz w:val="18"/>
          <w:szCs w:val="18"/>
          <w:lang w:val="de-DE"/>
        </w:rPr>
        <w:t>Das rückwärtsgekrümmte Hochleistungslaufrad besteht aus pulverbeschichtetem Stahlblech und ist auf die Welle eines IEC Drehstrommotors montiert, das hat einen speziellen Wellendichtring der das Eindringen von Öl und Wasser verhindert. Laufrad gemäß Gütestufe G 6.3 nach DIN ISO 1940 auf 2 Ebenen dynamisch ausgewuchtet. Die Kugellager sind wartungsfrei und lebensdauergeschmiert, beidseitig geschlossen. Drehzahlsteuerung über Frequenzumrichter möglich. Der Motor ist außerhalb des Luftstroms angeordnet. Motorschutz muss bauseits installiert werden (Überwachung des thermischen Motorstroms über einen FU oder Motorschutzschalter).</w:t>
      </w:r>
    </w:p>
    <w:p w:rsidR="00001071" w:rsidRPr="00001071" w:rsidRDefault="00001071" w:rsidP="00001071">
      <w:pPr>
        <w:tabs>
          <w:tab w:val="left" w:pos="2684"/>
        </w:tabs>
        <w:spacing w:before="7"/>
        <w:rPr>
          <w:rFonts w:ascii="Arial" w:eastAsia="Arial" w:hAnsi="Arial" w:cs="Arial"/>
          <w:sz w:val="18"/>
          <w:szCs w:val="18"/>
          <w:lang w:val="de-DE"/>
        </w:rPr>
      </w:pPr>
    </w:p>
    <w:p w:rsidR="00001071" w:rsidRPr="00001071" w:rsidRDefault="00001071" w:rsidP="00001071">
      <w:pPr>
        <w:tabs>
          <w:tab w:val="left" w:pos="2684"/>
        </w:tabs>
        <w:spacing w:before="7"/>
        <w:rPr>
          <w:rFonts w:ascii="Arial" w:eastAsia="Arial" w:hAnsi="Arial" w:cs="Arial"/>
          <w:sz w:val="18"/>
          <w:szCs w:val="18"/>
          <w:lang w:val="de-DE"/>
        </w:rPr>
      </w:pPr>
      <w:r w:rsidRPr="00001071">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001071">
        <w:rPr>
          <w:rFonts w:ascii="Arial" w:eastAsia="Arial" w:hAnsi="Arial" w:cs="Arial"/>
          <w:sz w:val="18"/>
          <w:szCs w:val="18"/>
          <w:lang w:val="de-DE"/>
        </w:rPr>
        <w:t>2004/108/EG. EG – Einbauerklärung nach Maschinenrichtlinie 2006/42/EG – Richtlinie 2009/125/EG (VO 1253/2014/EU).</w:t>
      </w:r>
    </w:p>
    <w:p w:rsidR="0048293C" w:rsidRPr="00C355F6" w:rsidRDefault="0048293C" w:rsidP="00001071">
      <w:pPr>
        <w:tabs>
          <w:tab w:val="left" w:pos="2684"/>
        </w:tabs>
        <w:spacing w:before="7"/>
        <w:rPr>
          <w:sz w:val="15"/>
          <w:szCs w:val="15"/>
          <w:lang w:val="de-DE"/>
        </w:rPr>
      </w:pPr>
      <w:r>
        <w:rPr>
          <w:sz w:val="15"/>
          <w:szCs w:val="15"/>
          <w:lang w:val="de-DE"/>
        </w:rPr>
        <w:tab/>
      </w:r>
    </w:p>
    <w:p w:rsidR="0048293C" w:rsidRPr="00C355F6" w:rsidRDefault="0048293C" w:rsidP="0048293C">
      <w:pPr>
        <w:spacing w:line="200" w:lineRule="exact"/>
        <w:rPr>
          <w:sz w:val="20"/>
          <w:szCs w:val="20"/>
          <w:lang w:val="de-DE"/>
        </w:rPr>
      </w:pPr>
    </w:p>
    <w:p w:rsidR="0014320A" w:rsidRDefault="0014320A"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E96340">
        <w:rPr>
          <w:rFonts w:ascii="Arial" w:hAnsi="Arial" w:cs="Arial"/>
          <w:bCs/>
          <w:color w:val="000000"/>
          <w:sz w:val="20"/>
          <w:szCs w:val="20"/>
        </w:rPr>
        <w:t>4</w:t>
      </w:r>
      <w:r w:rsidR="00D35D5E">
        <w:rPr>
          <w:rFonts w:ascii="Arial" w:hAnsi="Arial" w:cs="Arial"/>
          <w:bCs/>
          <w:color w:val="000000"/>
          <w:sz w:val="20"/>
          <w:szCs w:val="20"/>
        </w:rPr>
        <w:t>4,9</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E96340">
        <w:rPr>
          <w:rFonts w:ascii="Arial" w:hAnsi="Arial" w:cs="Arial"/>
          <w:bCs/>
          <w:color w:val="000000"/>
          <w:sz w:val="20"/>
          <w:szCs w:val="20"/>
        </w:rPr>
        <w:t>4</w:t>
      </w:r>
      <w:r w:rsidR="00D35D5E">
        <w:rPr>
          <w:rFonts w:ascii="Arial" w:hAnsi="Arial" w:cs="Arial"/>
          <w:bCs/>
          <w:color w:val="000000"/>
          <w:sz w:val="20"/>
          <w:szCs w:val="20"/>
        </w:rPr>
        <w:t>5,7</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604EE1">
        <w:rPr>
          <w:rFonts w:ascii="Arial" w:hAnsi="Arial" w:cs="Arial"/>
          <w:bCs/>
          <w:color w:val="000000"/>
          <w:sz w:val="20"/>
          <w:szCs w:val="20"/>
        </w:rPr>
        <w:t>400</w:t>
      </w:r>
      <w:r w:rsidR="003230F8">
        <w:rPr>
          <w:rFonts w:ascii="Arial" w:hAnsi="Arial" w:cs="Arial"/>
          <w:bCs/>
          <w:color w:val="000000"/>
          <w:sz w:val="20"/>
          <w:szCs w:val="20"/>
        </w:rPr>
        <w:t xml:space="preserve">, </w:t>
      </w:r>
      <w:r w:rsidR="00604EE1">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604EE1">
        <w:rPr>
          <w:rFonts w:ascii="Arial" w:hAnsi="Arial" w:cs="Arial"/>
          <w:bCs/>
          <w:color w:val="000000"/>
          <w:sz w:val="20"/>
          <w:szCs w:val="20"/>
        </w:rPr>
        <w:t>7</w:t>
      </w:r>
      <w:r w:rsidR="00D35D5E">
        <w:rPr>
          <w:rFonts w:ascii="Arial" w:hAnsi="Arial" w:cs="Arial"/>
          <w:bCs/>
          <w:color w:val="000000"/>
          <w:sz w:val="20"/>
          <w:szCs w:val="20"/>
        </w:rPr>
        <w:t>72</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001071">
        <w:rPr>
          <w:rFonts w:ascii="Arial" w:hAnsi="Arial" w:cs="Arial"/>
          <w:bCs/>
          <w:color w:val="000000"/>
          <w:sz w:val="20"/>
          <w:szCs w:val="20"/>
        </w:rPr>
        <w:t>1,</w:t>
      </w:r>
      <w:r w:rsidR="00604EE1">
        <w:rPr>
          <w:rFonts w:ascii="Arial" w:hAnsi="Arial" w:cs="Arial"/>
          <w:bCs/>
          <w:color w:val="000000"/>
          <w:sz w:val="20"/>
          <w:szCs w:val="20"/>
        </w:rPr>
        <w:t>3</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D35D5E">
        <w:rPr>
          <w:rFonts w:ascii="Arial" w:hAnsi="Arial" w:cs="Arial"/>
          <w:bCs/>
          <w:color w:val="000000"/>
          <w:sz w:val="20"/>
          <w:szCs w:val="20"/>
        </w:rPr>
        <w:t>1470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7774C7">
        <w:rPr>
          <w:rFonts w:ascii="Arial" w:hAnsi="Arial" w:cs="Arial"/>
          <w:bCs/>
          <w:color w:val="000000"/>
          <w:sz w:val="20"/>
          <w:szCs w:val="20"/>
        </w:rPr>
        <w:t>5</w:t>
      </w:r>
    </w:p>
    <w:p w:rsidR="0048293C" w:rsidRPr="00333004" w:rsidRDefault="0048293C"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Pr="0048293C">
        <w:rPr>
          <w:rFonts w:ascii="Arial" w:hAnsi="Arial" w:cs="Arial"/>
          <w:bCs/>
          <w:color w:val="000000"/>
          <w:sz w:val="20"/>
          <w:szCs w:val="20"/>
        </w:rPr>
        <w:t xml:space="preserve">IP </w:t>
      </w:r>
      <w:r w:rsidR="007774C7">
        <w:rPr>
          <w:rFonts w:ascii="Arial" w:hAnsi="Arial" w:cs="Arial"/>
          <w:bCs/>
          <w:color w:val="000000"/>
          <w:sz w:val="20"/>
          <w:szCs w:val="20"/>
        </w:rPr>
        <w:t>--</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48293C">
        <w:rPr>
          <w:rFonts w:ascii="Arial" w:hAnsi="Arial" w:cs="Arial"/>
          <w:bCs/>
          <w:color w:val="000000"/>
          <w:sz w:val="20"/>
          <w:szCs w:val="20"/>
        </w:rPr>
        <w:t>60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FC0E0A">
        <w:rPr>
          <w:rFonts w:ascii="Arial" w:hAnsi="Arial" w:cs="Arial"/>
          <w:bCs/>
          <w:color w:val="000000"/>
          <w:sz w:val="20"/>
          <w:szCs w:val="20"/>
        </w:rPr>
        <w:t xml:space="preserve">rmitteltemperatur max. (t M): </w:t>
      </w:r>
      <w:r w:rsidR="007774C7">
        <w:rPr>
          <w:rFonts w:ascii="Arial" w:hAnsi="Arial" w:cs="Arial"/>
          <w:bCs/>
          <w:color w:val="000000"/>
          <w:sz w:val="20"/>
          <w:szCs w:val="20"/>
        </w:rPr>
        <w:t>12</w:t>
      </w:r>
      <w:r w:rsidR="0048293C">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D35D5E">
        <w:rPr>
          <w:rFonts w:ascii="Arial" w:hAnsi="Arial" w:cs="Arial"/>
          <w:bCs/>
          <w:color w:val="000000"/>
          <w:sz w:val="20"/>
          <w:szCs w:val="20"/>
        </w:rPr>
        <w:t>68</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D35D5E">
        <w:rPr>
          <w:rFonts w:ascii="Arial" w:hAnsi="Arial" w:cs="Arial"/>
          <w:bCs/>
          <w:color w:val="000000"/>
          <w:sz w:val="20"/>
          <w:szCs w:val="20"/>
        </w:rPr>
        <w:t>76</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001071">
        <w:rPr>
          <w:rFonts w:ascii="Arial" w:hAnsi="Arial" w:cs="Arial"/>
          <w:bCs/>
          <w:color w:val="000000"/>
          <w:sz w:val="20"/>
          <w:szCs w:val="20"/>
        </w:rPr>
        <w:t>8</w:t>
      </w:r>
      <w:r w:rsidR="00D35D5E">
        <w:rPr>
          <w:rFonts w:ascii="Arial" w:hAnsi="Arial" w:cs="Arial"/>
          <w:bCs/>
          <w:color w:val="000000"/>
          <w:sz w:val="20"/>
          <w:szCs w:val="20"/>
        </w:rPr>
        <w:t>2</w:t>
      </w:r>
      <w:r w:rsidRPr="00333004">
        <w:rPr>
          <w:rFonts w:ascii="Arial" w:hAnsi="Arial" w:cs="Arial"/>
          <w:bCs/>
          <w:color w:val="000000"/>
          <w:sz w:val="20"/>
          <w:szCs w:val="20"/>
        </w:rPr>
        <w:t xml:space="preserve"> 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D35D5E">
        <w:rPr>
          <w:rFonts w:ascii="Arial" w:eastAsia="Arial" w:hAnsi="Arial" w:cs="Arial"/>
          <w:spacing w:val="1"/>
          <w:sz w:val="18"/>
          <w:szCs w:val="18"/>
          <w:lang w:val="de-DE"/>
        </w:rPr>
        <w:t>863</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D35D5E">
        <w:rPr>
          <w:rFonts w:ascii="Arial" w:eastAsia="Arial" w:hAnsi="Arial" w:cs="Arial"/>
          <w:spacing w:val="1"/>
          <w:sz w:val="18"/>
          <w:szCs w:val="18"/>
          <w:lang w:val="de-DE"/>
        </w:rPr>
        <w:t>7</w:t>
      </w:r>
      <w:r w:rsidR="007774C7">
        <w:rPr>
          <w:rFonts w:ascii="Arial" w:eastAsia="Arial" w:hAnsi="Arial" w:cs="Arial"/>
          <w:spacing w:val="1"/>
          <w:sz w:val="18"/>
          <w:szCs w:val="18"/>
          <w:lang w:val="de-DE"/>
        </w:rPr>
        <w:t>52</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D35D5E">
        <w:rPr>
          <w:rFonts w:ascii="Arial" w:eastAsia="Arial" w:hAnsi="Arial" w:cs="Arial"/>
          <w:spacing w:val="1"/>
          <w:sz w:val="18"/>
          <w:szCs w:val="18"/>
          <w:lang w:val="de-DE"/>
        </w:rPr>
        <w:t>7</w:t>
      </w:r>
      <w:r w:rsidR="00D51A9D">
        <w:rPr>
          <w:rFonts w:ascii="Arial" w:eastAsia="Arial" w:hAnsi="Arial" w:cs="Arial"/>
          <w:spacing w:val="1"/>
          <w:sz w:val="18"/>
          <w:szCs w:val="18"/>
          <w:lang w:val="de-DE"/>
        </w:rPr>
        <w:t>00</w:t>
      </w:r>
      <w:r w:rsidR="000C7D32">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FC0E0A">
        <w:rPr>
          <w:rFonts w:ascii="Arial" w:hAnsi="Arial" w:cs="Arial"/>
          <w:bCs/>
          <w:color w:val="000000"/>
          <w:sz w:val="20"/>
          <w:szCs w:val="20"/>
        </w:rPr>
        <w:t>:</w:t>
      </w:r>
      <w:r w:rsidR="00E96340">
        <w:rPr>
          <w:rFonts w:ascii="Arial" w:hAnsi="Arial" w:cs="Arial"/>
          <w:bCs/>
          <w:color w:val="000000"/>
          <w:sz w:val="20"/>
          <w:szCs w:val="20"/>
        </w:rPr>
        <w:t xml:space="preserve"> </w:t>
      </w:r>
      <w:r w:rsidR="00D35D5E">
        <w:rPr>
          <w:rFonts w:ascii="Arial" w:hAnsi="Arial" w:cs="Arial"/>
          <w:bCs/>
          <w:color w:val="000000"/>
          <w:sz w:val="20"/>
          <w:szCs w:val="20"/>
        </w:rPr>
        <w:t xml:space="preserve">72,5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7774C7">
        <w:rPr>
          <w:rFonts w:ascii="Arial" w:eastAsia="Arial" w:hAnsi="Arial" w:cs="Arial"/>
          <w:sz w:val="18"/>
          <w:szCs w:val="18"/>
          <w:lang w:val="de-DE"/>
        </w:rPr>
        <w:t>41262</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6D1FC1" w:rsidRDefault="00141D31" w:rsidP="006D1FC1">
      <w:pPr>
        <w:spacing w:line="204" w:lineRule="exact"/>
        <w:ind w:left="20" w:right="-47"/>
        <w:rPr>
          <w:rFonts w:ascii="Arial" w:eastAsia="Arial" w:hAnsi="Arial" w:cs="Arial"/>
          <w:sz w:val="18"/>
          <w:szCs w:val="18"/>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B20ACA" w:rsidRPr="00B20ACA">
        <w:rPr>
          <w:rFonts w:ascii="Arial" w:eastAsia="DINNextLTPro-Light" w:hAnsi="Arial" w:cs="Arial"/>
          <w:b/>
          <w:color w:val="000000"/>
          <w:sz w:val="20"/>
          <w:szCs w:val="20"/>
          <w:lang w:val="da-DK"/>
        </w:rPr>
        <w:t>02P</w:t>
      </w:r>
      <w:r w:rsidR="00D35D5E">
        <w:rPr>
          <w:rFonts w:ascii="Arial" w:eastAsia="DINNextLTPro-Light" w:hAnsi="Arial" w:cs="Arial"/>
          <w:b/>
          <w:color w:val="000000"/>
          <w:sz w:val="20"/>
          <w:szCs w:val="20"/>
          <w:lang w:val="da-DK"/>
        </w:rPr>
        <w:t>MPC355</w:t>
      </w:r>
      <w:r w:rsidR="007774C7">
        <w:rPr>
          <w:rFonts w:ascii="Arial" w:eastAsia="DINNextLTPro-Light" w:hAnsi="Arial" w:cs="Arial"/>
          <w:b/>
          <w:color w:val="000000"/>
          <w:sz w:val="20"/>
          <w:szCs w:val="20"/>
          <w:lang w:val="da-DK"/>
        </w:rPr>
        <w:t>D2TI</w:t>
      </w:r>
      <w:r w:rsidR="007774C7" w:rsidRPr="007774C7">
        <w:rPr>
          <w:rFonts w:ascii="Arial" w:eastAsia="DINNextLTPro-Light" w:hAnsi="Arial" w:cs="Arial"/>
          <w:b/>
          <w:color w:val="000000"/>
          <w:sz w:val="20"/>
          <w:szCs w:val="20"/>
          <w:lang w:val="da-DK"/>
        </w:rPr>
        <w:t>40</w:t>
      </w:r>
      <w:bookmarkEnd w:id="0"/>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595" w:rsidRDefault="002E2595" w:rsidP="00385DDD">
      <w:r>
        <w:separator/>
      </w:r>
    </w:p>
  </w:endnote>
  <w:endnote w:type="continuationSeparator" w:id="0">
    <w:p w:rsidR="002E2595" w:rsidRDefault="002E2595"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20B0303020203050203"/>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001071">
      <w:rPr>
        <w:rFonts w:ascii="Arial" w:hAnsi="Arial" w:cs="Arial"/>
        <w:noProof/>
        <w:sz w:val="16"/>
        <w:szCs w:val="16"/>
      </w:rPr>
      <w:t>29.09</w:t>
    </w:r>
    <w:r w:rsidR="009C2CED">
      <w:rPr>
        <w:rFonts w:ascii="Arial" w:hAnsi="Arial" w:cs="Arial"/>
        <w:noProof/>
        <w:sz w:val="16"/>
        <w:szCs w:val="16"/>
      </w:rPr>
      <w:t>.2021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D35D5E" w:rsidRPr="00D35D5E">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D35D5E" w:rsidRPr="00D35D5E">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595" w:rsidRDefault="002E2595" w:rsidP="00385DDD">
      <w:r>
        <w:separator/>
      </w:r>
    </w:p>
  </w:footnote>
  <w:footnote w:type="continuationSeparator" w:id="0">
    <w:p w:rsidR="002E2595" w:rsidRDefault="002E2595"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14320A"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Ventilatoren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71"/>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20A"/>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59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93C"/>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8D4"/>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4A8"/>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3E47"/>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4EE1"/>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212"/>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4ECA"/>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4C7"/>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CA6"/>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3CD"/>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D5E"/>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34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E0A"/>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103"/>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422648850">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80B9C-9425-429D-B52F-08E738146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1985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2021-09-29T13:48:00Z</dcterms:created>
  <dcterms:modified xsi:type="dcterms:W3CDTF">2021-09-29T13:48:00Z</dcterms:modified>
</cp:coreProperties>
</file>