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974EF0" w:rsidP="005E13B3">
      <w:pPr>
        <w:rPr>
          <w:rFonts w:ascii="Arial" w:hAnsi="Arial" w:cs="Arial"/>
          <w:b/>
          <w:bCs/>
          <w:color w:val="000000"/>
          <w:sz w:val="20"/>
          <w:szCs w:val="20"/>
        </w:rPr>
      </w:pPr>
      <w:r>
        <w:rPr>
          <w:rFonts w:ascii="Arial" w:hAnsi="Arial" w:cs="Arial"/>
          <w:b/>
          <w:bCs/>
          <w:color w:val="000000"/>
          <w:sz w:val="20"/>
          <w:szCs w:val="20"/>
        </w:rPr>
        <w:t>PDHA</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Metall-Dachventilator, horizontal, ausblasend</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 xml:space="preserve">Dach-Radialventilator mit rückwärts gekrümmtem Laufrad und horizontalem </w:t>
      </w:r>
      <w:proofErr w:type="spellStart"/>
      <w:r w:rsidRPr="00974EF0">
        <w:rPr>
          <w:rFonts w:ascii="Arial" w:eastAsia="Arial" w:hAnsi="Arial" w:cs="Arial"/>
          <w:sz w:val="18"/>
          <w:szCs w:val="18"/>
          <w:lang w:val="de-DE"/>
        </w:rPr>
        <w:t>Ausblas</w:t>
      </w:r>
      <w:proofErr w:type="spellEnd"/>
      <w:r w:rsidRPr="00974EF0">
        <w:rPr>
          <w:rFonts w:ascii="Arial" w:eastAsia="Arial" w:hAnsi="Arial" w:cs="Arial"/>
          <w:sz w:val="18"/>
          <w:szCs w:val="18"/>
          <w:lang w:val="de-DE"/>
        </w:rPr>
        <w:t xml:space="preserve">. Gehäuse aus witterungsbeständigem Aluminium AlMg3 mit sehr niedriger Aufbauhöhe und aufklappbare </w:t>
      </w:r>
      <w:proofErr w:type="spellStart"/>
      <w:r w:rsidRPr="00974EF0">
        <w:rPr>
          <w:rFonts w:ascii="Arial" w:eastAsia="Arial" w:hAnsi="Arial" w:cs="Arial"/>
          <w:sz w:val="18"/>
          <w:szCs w:val="18"/>
          <w:lang w:val="de-DE"/>
        </w:rPr>
        <w:t>Ventilatoreinheit</w:t>
      </w:r>
      <w:proofErr w:type="spellEnd"/>
      <w:r w:rsidRPr="00974EF0">
        <w:rPr>
          <w:rFonts w:ascii="Arial" w:eastAsia="Arial" w:hAnsi="Arial" w:cs="Arial"/>
          <w:sz w:val="18"/>
          <w:szCs w:val="18"/>
          <w:lang w:val="de-DE"/>
        </w:rPr>
        <w:t>. Die Ausblasseite ist durch einen Vogel- und Berührungsschutzgitter vor Eingriffen, Verschmutzungen und sonstigen Fremdkörpern geschützt. Grundplatte aus verzinktem Stahlblech mit tiefgezogener Einströmdüse sowie vormontierten Gewindestiften für die Anschlussmöglichkeit von Rohrflanschen und Zubehör nach DIN 24154 / EN 12 220. Der Ventilator ist für eine einfache Montage am Dachsockel (optional im Zubehör) konstruiert worden, ohne das Gehäuse entfernen zu müssen.</w:t>
      </w:r>
    </w:p>
    <w:p w:rsidR="00974EF0" w:rsidRDefault="00974EF0" w:rsidP="00974EF0">
      <w:pPr>
        <w:rPr>
          <w:rFonts w:ascii="Arial" w:eastAsia="Arial" w:hAnsi="Arial" w:cs="Arial"/>
          <w:sz w:val="18"/>
          <w:szCs w:val="18"/>
          <w:lang w:val="de-DE"/>
        </w:rPr>
      </w:pPr>
    </w:p>
    <w:p w:rsidR="00974EF0" w:rsidRPr="00974EF0"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Das  wirkungsgradoptimierte Laufrad mit rückwärts gekrümmten Schaufeln ist auf den Rotor eines spannungssteuerbaren Außenläufermotors aufgebaut. Das Laufrad ist  zusammen mit dem Motor entsprechend der Gütestufe G 6.3 nach DIN/ISO 1940 auf 2 Ebenen ausgewuchtet. Der Antriebsmotor kommt mit wartungsfreie Kugellager mit Lebensdauerschmierung, beidseitig geschlossen. Der Motorschutz erfolgt über in der Wicklung eingebaute Thermokontakte die intern in Reihe geschaltet sind. Der elektrische Anschluss erfolgt über das am Gehäuseboden herausgeführte Kabel.</w:t>
      </w:r>
    </w:p>
    <w:p w:rsidR="00974EF0" w:rsidRPr="00974EF0" w:rsidRDefault="00974EF0" w:rsidP="00974EF0">
      <w:pPr>
        <w:rPr>
          <w:rFonts w:ascii="Arial" w:eastAsia="Arial" w:hAnsi="Arial" w:cs="Arial"/>
          <w:sz w:val="18"/>
          <w:szCs w:val="18"/>
          <w:lang w:val="de-DE"/>
        </w:rPr>
      </w:pPr>
    </w:p>
    <w:p w:rsidR="007B37D9" w:rsidRDefault="00974EF0" w:rsidP="00974EF0">
      <w:pPr>
        <w:rPr>
          <w:rFonts w:ascii="Arial" w:eastAsia="Arial" w:hAnsi="Arial" w:cs="Arial"/>
          <w:sz w:val="18"/>
          <w:szCs w:val="18"/>
          <w:lang w:val="de-DE"/>
        </w:rPr>
      </w:pPr>
      <w:r w:rsidRPr="00974EF0">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974EF0">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D13C07">
        <w:rPr>
          <w:rFonts w:ascii="Arial" w:hAnsi="Arial" w:cs="Arial"/>
          <w:bCs/>
          <w:color w:val="000000"/>
          <w:sz w:val="20"/>
          <w:szCs w:val="20"/>
        </w:rPr>
        <w:t>45,6</w:t>
      </w:r>
      <w:r w:rsidR="00C5652B">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D13C07">
        <w:rPr>
          <w:rFonts w:ascii="Arial" w:hAnsi="Arial" w:cs="Arial"/>
          <w:bCs/>
          <w:color w:val="000000"/>
          <w:sz w:val="20"/>
          <w:szCs w:val="20"/>
        </w:rPr>
        <w:t>45,8</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D51A9D">
        <w:rPr>
          <w:rFonts w:ascii="Arial" w:hAnsi="Arial" w:cs="Arial"/>
          <w:bCs/>
          <w:color w:val="000000"/>
          <w:sz w:val="20"/>
          <w:szCs w:val="20"/>
        </w:rPr>
        <w:t>230</w:t>
      </w:r>
      <w:r w:rsidR="003230F8">
        <w:rPr>
          <w:rFonts w:ascii="Arial" w:hAnsi="Arial" w:cs="Arial"/>
          <w:bCs/>
          <w:color w:val="000000"/>
          <w:sz w:val="20"/>
          <w:szCs w:val="20"/>
        </w:rPr>
        <w:t xml:space="preserve">, </w:t>
      </w:r>
      <w:r w:rsidR="00D51A9D">
        <w:rPr>
          <w:rFonts w:ascii="Arial" w:hAnsi="Arial" w:cs="Arial"/>
          <w:bCs/>
          <w:color w:val="000000"/>
          <w:sz w:val="20"/>
          <w:szCs w:val="20"/>
        </w:rPr>
        <w:t>1</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D13C07">
        <w:rPr>
          <w:rFonts w:ascii="Arial" w:hAnsi="Arial" w:cs="Arial"/>
          <w:bCs/>
          <w:color w:val="000000"/>
          <w:sz w:val="20"/>
          <w:szCs w:val="20"/>
        </w:rPr>
        <w:t>255</w:t>
      </w:r>
      <w:r w:rsidR="00B250CF">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 xml:space="preserve">.): </w:t>
      </w:r>
      <w:r w:rsidR="00D13C07">
        <w:rPr>
          <w:rFonts w:ascii="Arial" w:hAnsi="Arial" w:cs="Arial"/>
          <w:bCs/>
          <w:color w:val="000000"/>
          <w:sz w:val="20"/>
          <w:szCs w:val="20"/>
        </w:rPr>
        <w:t>1,3</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DF1538">
        <w:rPr>
          <w:rFonts w:ascii="Arial" w:hAnsi="Arial" w:cs="Arial"/>
          <w:bCs/>
          <w:color w:val="000000"/>
          <w:sz w:val="20"/>
          <w:szCs w:val="20"/>
        </w:rPr>
        <w:t>1</w:t>
      </w:r>
      <w:r w:rsidR="00D13C07">
        <w:rPr>
          <w:rFonts w:ascii="Arial" w:hAnsi="Arial" w:cs="Arial"/>
          <w:bCs/>
          <w:color w:val="000000"/>
          <w:sz w:val="20"/>
          <w:szCs w:val="20"/>
        </w:rPr>
        <w:t>34</w:t>
      </w:r>
      <w:r w:rsidR="00DF1538">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2769C4">
        <w:rPr>
          <w:rFonts w:ascii="Arial" w:hAnsi="Arial" w:cs="Arial"/>
          <w:bCs/>
          <w:color w:val="000000"/>
          <w:sz w:val="20"/>
          <w:szCs w:val="20"/>
        </w:rPr>
        <w:t>44</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F53DEA">
        <w:rPr>
          <w:rFonts w:ascii="Arial" w:hAnsi="Arial" w:cs="Arial"/>
          <w:bCs/>
          <w:color w:val="000000"/>
          <w:sz w:val="20"/>
          <w:szCs w:val="20"/>
        </w:rPr>
        <w:t xml:space="preserve"> </w:t>
      </w:r>
      <w:r w:rsidR="00D13C07">
        <w:rPr>
          <w:rFonts w:ascii="Arial" w:hAnsi="Arial" w:cs="Arial"/>
          <w:bCs/>
          <w:color w:val="000000"/>
          <w:sz w:val="20"/>
          <w:szCs w:val="20"/>
        </w:rPr>
        <w:t>4</w:t>
      </w:r>
      <w:r w:rsidR="00B250CF">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D13C07">
        <w:rPr>
          <w:rFonts w:ascii="Arial" w:hAnsi="Arial" w:cs="Arial"/>
          <w:bCs/>
          <w:color w:val="000000"/>
          <w:sz w:val="20"/>
          <w:szCs w:val="20"/>
        </w:rPr>
        <w:t>rmitteltemperatur max. (t M):  4</w:t>
      </w:r>
      <w:r w:rsidR="00B250CF">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D13C07">
        <w:rPr>
          <w:rFonts w:ascii="Arial" w:hAnsi="Arial" w:cs="Arial"/>
          <w:bCs/>
          <w:color w:val="000000"/>
          <w:sz w:val="20"/>
          <w:szCs w:val="20"/>
        </w:rPr>
        <w:t>70</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D13C07">
        <w:rPr>
          <w:rFonts w:ascii="Arial" w:hAnsi="Arial" w:cs="Arial"/>
          <w:bCs/>
          <w:color w:val="000000"/>
          <w:sz w:val="20"/>
          <w:szCs w:val="20"/>
        </w:rPr>
        <w:t>73</w:t>
      </w:r>
      <w:r w:rsidR="00974EF0">
        <w:rPr>
          <w:rFonts w:ascii="Arial" w:hAnsi="Arial" w:cs="Arial"/>
          <w:bCs/>
          <w:color w:val="000000"/>
          <w:sz w:val="20"/>
          <w:szCs w:val="20"/>
        </w:rPr>
        <w:t xml:space="preserve"> </w:t>
      </w:r>
      <w:r w:rsidRPr="00333004">
        <w:rPr>
          <w:rFonts w:ascii="Arial" w:hAnsi="Arial" w:cs="Arial"/>
          <w:bCs/>
          <w:color w:val="000000"/>
          <w:sz w:val="20"/>
          <w:szCs w:val="20"/>
        </w:rPr>
        <w:t>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D13C07">
        <w:rPr>
          <w:rFonts w:ascii="Arial" w:eastAsia="Arial" w:hAnsi="Arial" w:cs="Arial"/>
          <w:sz w:val="18"/>
          <w:szCs w:val="18"/>
        </w:rPr>
        <w:t>745 x 745 x 333</w:t>
      </w:r>
      <w:r w:rsidR="00974EF0">
        <w:rPr>
          <w:spacing w:val="15"/>
          <w:sz w:val="18"/>
          <w:szCs w:val="18"/>
        </w:rPr>
        <w:t xml:space="preserve"> </w:t>
      </w:r>
      <w:r w:rsidR="00974EF0">
        <w:rPr>
          <w:rFonts w:ascii="Arial" w:eastAsia="Arial" w:hAnsi="Arial" w:cs="Arial"/>
          <w:sz w:val="18"/>
          <w:szCs w:val="18"/>
        </w:rPr>
        <w:t>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D13C07">
        <w:rPr>
          <w:rFonts w:ascii="Arial" w:hAnsi="Arial" w:cs="Arial"/>
          <w:bCs/>
          <w:color w:val="000000"/>
          <w:sz w:val="20"/>
          <w:szCs w:val="20"/>
        </w:rPr>
        <w:t xml:space="preserve">16,5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C5652B">
        <w:rPr>
          <w:rFonts w:ascii="Arial" w:eastAsia="Arial" w:hAnsi="Arial" w:cs="Arial"/>
          <w:sz w:val="18"/>
          <w:szCs w:val="18"/>
          <w:lang w:val="de-DE"/>
        </w:rPr>
        <w:t>16450</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DF1538">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D13C07" w:rsidRPr="00D13C07">
        <w:rPr>
          <w:rFonts w:ascii="Arial" w:eastAsia="DINNextLTPro-Light" w:hAnsi="Arial" w:cs="Arial"/>
          <w:b/>
          <w:color w:val="000000"/>
          <w:sz w:val="20"/>
          <w:szCs w:val="20"/>
          <w:lang w:val="da-DK"/>
        </w:rPr>
        <w:t>03PDHA355E430</w:t>
      </w:r>
      <w:bookmarkEnd w:id="0"/>
    </w:p>
    <w:p w:rsidR="00DF1538" w:rsidRPr="00333004" w:rsidRDefault="00DF1538" w:rsidP="00DF1538">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9E" w:rsidRDefault="003C7E9E" w:rsidP="00385DDD">
      <w:r>
        <w:separator/>
      </w:r>
    </w:p>
  </w:endnote>
  <w:endnote w:type="continuationSeparator" w:id="0">
    <w:p w:rsidR="003C7E9E" w:rsidRDefault="003C7E9E"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0000000000000000000"/>
    <w:charset w:val="00"/>
    <w:family w:val="swiss"/>
    <w:notTrueType/>
    <w:pitch w:val="variable"/>
    <w:sig w:usb0="A00000AF" w:usb1="5000205B" w:usb2="00000000" w:usb3="00000000" w:csb0="0000009B" w:csb1="00000000"/>
  </w:font>
  <w:font w:name="DINNextLTPro-Light">
    <w:altName w:val="MS Gothic"/>
    <w:panose1 w:val="00000000000000000000"/>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Pr="00FD2A32">
      <w:rPr>
        <w:rFonts w:ascii="Arial" w:hAnsi="Arial" w:cs="Arial"/>
        <w:sz w:val="16"/>
        <w:szCs w:val="16"/>
      </w:rPr>
      <w:fldChar w:fldCharType="begin"/>
    </w:r>
    <w:r w:rsidRPr="00FD2A32">
      <w:rPr>
        <w:rFonts w:ascii="Arial" w:hAnsi="Arial" w:cs="Arial"/>
        <w:sz w:val="16"/>
        <w:szCs w:val="16"/>
      </w:rPr>
      <w:instrText xml:space="preserve"> CREATEDATE  \@ "dd.MM.yyyy"  \* MERGEFORMAT </w:instrText>
    </w:r>
    <w:r w:rsidRPr="00FD2A32">
      <w:rPr>
        <w:rFonts w:ascii="Arial" w:hAnsi="Arial" w:cs="Arial"/>
        <w:sz w:val="16"/>
        <w:szCs w:val="16"/>
      </w:rPr>
      <w:fldChar w:fldCharType="separate"/>
    </w:r>
    <w:r w:rsidR="00A87EFF">
      <w:rPr>
        <w:rFonts w:ascii="Arial" w:hAnsi="Arial" w:cs="Arial"/>
        <w:noProof/>
        <w:sz w:val="16"/>
        <w:szCs w:val="16"/>
      </w:rPr>
      <w:t>21</w:t>
    </w:r>
    <w:r w:rsidR="009C2CED">
      <w:rPr>
        <w:rFonts w:ascii="Arial" w:hAnsi="Arial" w:cs="Arial"/>
        <w:noProof/>
        <w:sz w:val="16"/>
        <w:szCs w:val="16"/>
      </w:rPr>
      <w:t>.07.2021</w:t>
    </w:r>
    <w:r w:rsidRPr="00FD2A32">
      <w:rPr>
        <w:rFonts w:ascii="Arial" w:hAnsi="Arial" w:cs="Arial"/>
        <w:sz w:val="16"/>
        <w:szCs w:val="16"/>
      </w:rPr>
      <w:fldChar w:fldCharType="end"/>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D13C07" w:rsidRPr="00D13C07">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D13C07" w:rsidRPr="00D13C07">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9E" w:rsidRDefault="003C7E9E" w:rsidP="00385DDD">
      <w:r>
        <w:separator/>
      </w:r>
    </w:p>
  </w:footnote>
  <w:footnote w:type="continuationSeparator" w:id="0">
    <w:p w:rsidR="003C7E9E" w:rsidRDefault="003C7E9E"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974EF0"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Dachv</w:t>
    </w:r>
    <w:r w:rsidR="003C20B4">
      <w:rPr>
        <w:rFonts w:ascii="Arial" w:hAnsi="Arial" w:cs="Arial"/>
        <w:i/>
        <w:iCs/>
        <w:color w:val="E60000"/>
        <w:szCs w:val="30"/>
      </w:rPr>
      <w:t>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97B"/>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852"/>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5FC"/>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0C7C"/>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2E92"/>
    <w:rsid w:val="002732DC"/>
    <w:rsid w:val="00274372"/>
    <w:rsid w:val="00275249"/>
    <w:rsid w:val="00275308"/>
    <w:rsid w:val="002755AF"/>
    <w:rsid w:val="002758B0"/>
    <w:rsid w:val="00275B26"/>
    <w:rsid w:val="00275F1F"/>
    <w:rsid w:val="00275F76"/>
    <w:rsid w:val="0027601F"/>
    <w:rsid w:val="002769C4"/>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3C14"/>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49D2"/>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0FC"/>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0B4"/>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E9E"/>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19E"/>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3A"/>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99"/>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EF8"/>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DE1"/>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4EF0"/>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26D"/>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0CF"/>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A8D"/>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5D86"/>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87DF3"/>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8A4"/>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5A2D"/>
    <w:rsid w:val="00C56437"/>
    <w:rsid w:val="00C5652B"/>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3C0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0B"/>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538"/>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0ED"/>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3DEA"/>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696DED-1F76-467B-8FF4-24E64562E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1909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2021-07-21T13:54:00Z</dcterms:created>
  <dcterms:modified xsi:type="dcterms:W3CDTF">2021-07-21T13:54:00Z</dcterms:modified>
</cp:coreProperties>
</file>