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51617">
        <w:rPr>
          <w:rFonts w:ascii="Arial" w:hAnsi="Arial" w:cs="Arial"/>
          <w:bCs/>
          <w:color w:val="000000"/>
          <w:sz w:val="20"/>
          <w:szCs w:val="20"/>
        </w:rPr>
        <w:t>5</w:t>
      </w:r>
      <w:r w:rsidR="00773804">
        <w:rPr>
          <w:rFonts w:ascii="Arial" w:hAnsi="Arial" w:cs="Arial"/>
          <w:bCs/>
          <w:color w:val="000000"/>
          <w:sz w:val="20"/>
          <w:szCs w:val="20"/>
        </w:rPr>
        <w:t>7</w:t>
      </w:r>
      <w:r w:rsidR="00534601">
        <w:rPr>
          <w:rFonts w:ascii="Arial" w:hAnsi="Arial" w:cs="Arial"/>
          <w:bCs/>
          <w:color w:val="000000"/>
          <w:sz w:val="20"/>
          <w:szCs w:val="20"/>
        </w:rPr>
        <w:t>,4</w:t>
      </w:r>
      <w:r w:rsidR="0025161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773804">
        <w:rPr>
          <w:rFonts w:ascii="Arial" w:hAnsi="Arial" w:cs="Arial"/>
          <w:bCs/>
          <w:color w:val="000000"/>
          <w:sz w:val="20"/>
          <w:szCs w:val="20"/>
        </w:rPr>
        <w:t>62,3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76B36">
        <w:rPr>
          <w:rFonts w:ascii="Arial" w:hAnsi="Arial" w:cs="Arial"/>
          <w:bCs/>
          <w:color w:val="000000"/>
          <w:sz w:val="20"/>
          <w:szCs w:val="20"/>
        </w:rPr>
        <w:t xml:space="preserve"> </w:t>
      </w:r>
      <w:r w:rsidR="00773804">
        <w:rPr>
          <w:rFonts w:ascii="Arial" w:hAnsi="Arial" w:cs="Arial"/>
          <w:bCs/>
          <w:color w:val="000000"/>
          <w:sz w:val="20"/>
          <w:szCs w:val="20"/>
        </w:rPr>
        <w:t>1291</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xml:space="preserve">: </w:t>
      </w:r>
      <w:r w:rsidR="00773804">
        <w:rPr>
          <w:rFonts w:ascii="Arial" w:hAnsi="Arial" w:cs="Arial"/>
          <w:bCs/>
          <w:color w:val="000000"/>
          <w:sz w:val="20"/>
          <w:szCs w:val="20"/>
        </w:rPr>
        <w:t>2,6</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037FD">
        <w:rPr>
          <w:rFonts w:ascii="Arial" w:hAnsi="Arial" w:cs="Arial"/>
          <w:bCs/>
          <w:color w:val="000000"/>
          <w:sz w:val="20"/>
          <w:szCs w:val="20"/>
        </w:rPr>
        <w:t>14</w:t>
      </w:r>
      <w:r w:rsidR="00773804">
        <w:rPr>
          <w:rFonts w:ascii="Arial" w:hAnsi="Arial" w:cs="Arial"/>
          <w:bCs/>
          <w:color w:val="000000"/>
          <w:sz w:val="20"/>
          <w:szCs w:val="20"/>
        </w:rPr>
        <w:t>7</w:t>
      </w:r>
      <w:r w:rsidR="00776B3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773804">
        <w:rPr>
          <w:rFonts w:ascii="Arial" w:hAnsi="Arial" w:cs="Arial"/>
          <w:bCs/>
          <w:color w:val="000000"/>
          <w:sz w:val="20"/>
          <w:szCs w:val="20"/>
        </w:rPr>
        <w:t>73</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773804">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w:t>
      </w:r>
      <w:r w:rsidR="00773804">
        <w:rPr>
          <w:rFonts w:ascii="Arial" w:hAnsi="Arial" w:cs="Arial"/>
          <w:bCs/>
          <w:color w:val="000000"/>
          <w:sz w:val="20"/>
          <w:szCs w:val="20"/>
        </w:rPr>
        <w:t>81</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534601">
        <w:rPr>
          <w:rFonts w:ascii="Arial" w:eastAsia="Arial" w:hAnsi="Arial" w:cs="Arial"/>
          <w:sz w:val="20"/>
          <w:szCs w:val="18"/>
          <w:lang w:val="de-DE"/>
        </w:rPr>
        <w:t>833</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534601">
        <w:rPr>
          <w:rFonts w:ascii="Arial" w:eastAsia="Arial" w:hAnsi="Arial" w:cs="Arial"/>
          <w:sz w:val="20"/>
          <w:szCs w:val="18"/>
          <w:lang w:val="de-DE"/>
        </w:rPr>
        <w:t>307</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534601">
        <w:rPr>
          <w:rFonts w:ascii="Arial" w:eastAsia="Arial" w:hAnsi="Arial" w:cs="Arial"/>
          <w:sz w:val="20"/>
          <w:szCs w:val="18"/>
          <w:lang w:val="de-DE"/>
        </w:rPr>
        <w:t>680</w:t>
      </w:r>
      <w:r w:rsidR="00776B36">
        <w:rPr>
          <w:rFonts w:ascii="Arial" w:eastAsia="Arial" w:hAnsi="Arial" w:cs="Arial"/>
          <w:sz w:val="20"/>
          <w:szCs w:val="18"/>
          <w:lang w:val="de-DE"/>
        </w:rPr>
        <w:t xml:space="preserve"> </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251617">
        <w:rPr>
          <w:rFonts w:ascii="Arial" w:eastAsia="Arial" w:hAnsi="Arial" w:cs="Arial"/>
          <w:sz w:val="20"/>
          <w:szCs w:val="18"/>
          <w:lang w:val="de-DE"/>
        </w:rPr>
        <w:t>3</w:t>
      </w:r>
      <w:r w:rsidR="00776B36">
        <w:rPr>
          <w:rFonts w:ascii="Arial" w:eastAsia="Arial" w:hAnsi="Arial" w:cs="Arial"/>
          <w:sz w:val="20"/>
          <w:szCs w:val="18"/>
          <w:lang w:val="de-DE"/>
        </w:rPr>
        <w:t>5</w:t>
      </w:r>
      <w:r w:rsidR="00251617">
        <w:rPr>
          <w:rFonts w:ascii="Arial" w:eastAsia="Arial" w:hAnsi="Arial" w:cs="Arial"/>
          <w:sz w:val="20"/>
          <w:szCs w:val="18"/>
          <w:lang w:val="de-DE"/>
        </w:rPr>
        <w:t>4</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773804">
        <w:rPr>
          <w:rFonts w:ascii="Arial" w:hAnsi="Arial" w:cs="Arial"/>
          <w:bCs/>
          <w:color w:val="000000"/>
          <w:sz w:val="20"/>
          <w:szCs w:val="20"/>
        </w:rPr>
        <w:t>53</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34601" w:rsidRDefault="00141D31" w:rsidP="00534601">
      <w:pPr>
        <w:rPr>
          <w:rFonts w:ascii="Calibri" w:hAnsi="Calibri" w:cs="Calibri"/>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534601" w:rsidRPr="00534601">
        <w:rPr>
          <w:rFonts w:ascii="Calibri" w:hAnsi="Calibri" w:cs="Calibri"/>
          <w:b/>
          <w:color w:val="000000"/>
          <w:sz w:val="22"/>
          <w:szCs w:val="22"/>
        </w:rPr>
        <w:t>02PMPX4</w:t>
      </w:r>
      <w:r w:rsidR="00773804">
        <w:rPr>
          <w:rFonts w:ascii="Calibri" w:hAnsi="Calibri" w:cs="Calibri"/>
          <w:b/>
          <w:color w:val="000000"/>
          <w:sz w:val="22"/>
          <w:szCs w:val="22"/>
        </w:rPr>
        <w:t>5</w:t>
      </w:r>
      <w:r w:rsidR="00534601" w:rsidRPr="00534601">
        <w:rPr>
          <w:rFonts w:ascii="Calibri" w:hAnsi="Calibri" w:cs="Calibri"/>
          <w:b/>
          <w:color w:val="000000"/>
          <w:sz w:val="22"/>
          <w:szCs w:val="22"/>
        </w:rPr>
        <w:t>0D440</w:t>
      </w:r>
      <w:bookmarkEnd w:id="0"/>
    </w:p>
    <w:p w:rsidR="00141D31" w:rsidRDefault="00141D31" w:rsidP="003D7F8F">
      <w:pPr>
        <w:spacing w:line="204" w:lineRule="exact"/>
        <w:ind w:left="20" w:right="-47"/>
        <w:rPr>
          <w:rFonts w:ascii="Arial" w:eastAsia="DINNextLTPro-Light" w:hAnsi="Arial" w:cs="Arial"/>
          <w:b/>
          <w:color w:val="000000"/>
          <w:sz w:val="20"/>
          <w:szCs w:val="20"/>
          <w:lang w:val="da-DK"/>
        </w:rPr>
      </w:pPr>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4B1" w:rsidRDefault="00E134B1" w:rsidP="00385DDD">
      <w:r>
        <w:separator/>
      </w:r>
    </w:p>
  </w:endnote>
  <w:endnote w:type="continuationSeparator" w:id="0">
    <w:p w:rsidR="00E134B1" w:rsidRDefault="00E134B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73804" w:rsidRPr="0077380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73804" w:rsidRPr="0077380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4B1" w:rsidRDefault="00E134B1" w:rsidP="00385DDD">
      <w:r>
        <w:separator/>
      </w:r>
    </w:p>
  </w:footnote>
  <w:footnote w:type="continuationSeparator" w:id="0">
    <w:p w:rsidR="00E134B1" w:rsidRDefault="00E134B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CA7"/>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01"/>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804"/>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36"/>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7FD"/>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72"/>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4AB6"/>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4B1"/>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155152120">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8ABD-6862-4505-8058-821BBCA7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2022-02-16T08:59:00Z</dcterms:created>
  <dcterms:modified xsi:type="dcterms:W3CDTF">2022-02-16T08:59:00Z</dcterms:modified>
</cp:coreProperties>
</file>